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spacing w:line="360" w:lineRule="auto"/>
        <w:rPr>
          <w:rStyle w:val="4"/>
          <w:rFonts w:ascii="黑体" w:hAnsi="黑体" w:eastAsia="黑体"/>
          <w:sz w:val="30"/>
          <w:szCs w:val="30"/>
        </w:rPr>
      </w:pPr>
      <w:r>
        <w:rPr>
          <w:rStyle w:val="4"/>
          <w:rFonts w:ascii="黑体" w:hAnsi="黑体" w:eastAsia="黑体"/>
          <w:sz w:val="30"/>
          <w:szCs w:val="30"/>
        </w:rPr>
        <w:t>附件1：</w:t>
      </w:r>
    </w:p>
    <w:p>
      <w:pPr>
        <w:spacing w:beforeLines="100" w:line="760" w:lineRule="exact"/>
        <w:jc w:val="center"/>
        <w:rPr>
          <w:rStyle w:val="4"/>
          <w:rFonts w:ascii="方正小标宋_GBK" w:hAnsi="Times New Roman" w:eastAsia="方正小标宋_GBK"/>
          <w:color w:val="auto"/>
          <w:spacing w:val="-6"/>
          <w:sz w:val="42"/>
          <w:szCs w:val="42"/>
        </w:rPr>
      </w:pPr>
      <w:bookmarkStart w:id="0" w:name="_GoBack"/>
      <w:r>
        <w:rPr>
          <w:rStyle w:val="4"/>
          <w:rFonts w:ascii="方正小标宋_GBK" w:hAnsi="Times New Roman" w:eastAsia="方正小标宋_GBK"/>
          <w:color w:val="auto"/>
          <w:spacing w:val="-6"/>
          <w:sz w:val="42"/>
          <w:szCs w:val="42"/>
        </w:rPr>
        <w:t>机动车拍卖专项统计工作填报流程</w:t>
      </w:r>
      <w:bookmarkEnd w:id="0"/>
    </w:p>
    <w:p>
      <w:pPr>
        <w:tabs>
          <w:tab w:val="left" w:pos="8364"/>
        </w:tabs>
        <w:spacing w:line="360" w:lineRule="auto"/>
        <w:ind w:firstLine="600" w:firstLineChars="200"/>
        <w:jc w:val="left"/>
        <w:rPr>
          <w:rStyle w:val="4"/>
          <w:rFonts w:ascii="Times New Roman" w:hAnsi="Times New Roman"/>
          <w:bCs/>
          <w:kern w:val="0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系统</w:t>
      </w:r>
      <w:r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登录</w:t>
      </w:r>
    </w:p>
    <w:p>
      <w:pPr>
        <w:widowControl w:val="0"/>
        <w:spacing w:line="360" w:lineRule="auto"/>
        <w:ind w:firstLine="600" w:firstLineChars="200"/>
        <w:rPr>
          <w:rFonts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企业登陆中国拍卖行业协会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官方网站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（http://admin.caa123.org.cn/index.html）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准确填写用户名和密码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并点击“登录”。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如企业还未注册（即还没有登陆权限），请先点击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官网首页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右上侧的“注册”按钮进行注册。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如企业名称有变更，请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先在官网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后台管理系统点击注册用户管理—拍卖企业管理—拍卖企业特殊信息变更——新增填写变更申请，填写完毕点击保存并提交审核。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如忘记官网用户名和密码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，请将“营业执照”和“拍卖经营批准证书”拍照，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发邮件至kefu@caa123.org.cn，注明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“请找回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中拍协官网用户名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并重置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密码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360" w:lineRule="auto"/>
        <w:ind w:firstLine="602" w:firstLineChars="200"/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请在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上述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操作后，致电400-898-5988，或者通过QQ服务群642609964联系工作人员尽快处理。</w:t>
      </w:r>
    </w:p>
    <w:p>
      <w:pPr>
        <w:widowControl w:val="0"/>
        <w:spacing w:line="360" w:lineRule="auto"/>
        <w:ind w:firstLine="600" w:firstLineChars="20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二、数据填报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企业进入后台操作页面，点击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“机动车统计”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栏目下的 “机动车填报”，然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后点击“新建”进行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填报。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内容包括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基本经营信息、细分经营信息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两大部分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，填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报过程中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随时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点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击“保存”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填报期内，未提交的数据可以进行编辑修改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、保存。</w:t>
      </w:r>
    </w:p>
    <w:p>
      <w:pPr>
        <w:widowControl w:val="0"/>
        <w:spacing w:line="360" w:lineRule="auto"/>
        <w:ind w:firstLine="600" w:firstLineChars="20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数据提交及修改</w:t>
      </w:r>
    </w:p>
    <w:p>
      <w:pPr>
        <w:widowControl w:val="0"/>
        <w:spacing w:line="360" w:lineRule="auto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确认无误后，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点击“提交”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360" w:lineRule="auto"/>
        <w:ind w:firstLine="600" w:firstLineChars="200"/>
        <w:rPr>
          <w:rFonts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填报期截止后，数据将锁定无法自行修改；确需修改的，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需与“填报内容咨询人员”联系。</w:t>
      </w:r>
    </w:p>
    <w:p>
      <w:pPr>
        <w:widowControl w:val="0"/>
        <w:spacing w:line="360" w:lineRule="auto"/>
        <w:ind w:firstLine="600" w:firstLineChars="200"/>
        <w:rPr>
          <w:rFonts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数据提交后，审核人员将进行审核，如有疑问或意见，审核人员将“驳回”，企业根据驳回意见进行操作。</w:t>
      </w:r>
    </w:p>
    <w:p>
      <w:pPr>
        <w:widowControl w:val="0"/>
        <w:spacing w:line="360" w:lineRule="auto"/>
        <w:ind w:firstLine="600" w:firstLineChars="20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widowControl w:val="0"/>
        <w:spacing w:line="360" w:lineRule="auto"/>
        <w:ind w:firstLine="600" w:firstLineChars="200"/>
        <w:rPr>
          <w:rFonts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建议在360浏览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器“极速模式”下进行填报。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OWJmZmFlNTc2ZTM1NWVlMTE2YWU2M2M4OWI5ZGIifQ=="/>
  </w:docVars>
  <w:rsids>
    <w:rsidRoot w:val="69CD447E"/>
    <w:rsid w:val="69C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宋体" w:eastAsia="仿宋_GB2312" w:cstheme="minorBidi"/>
      <w:color w:val="00000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2023-02-01T05:22:00Z</dcterms:created>
  <dc:creator>王俊红</dc:creator>
  <cp:lastModifiedBy>王俊红</cp:lastModifiedBy>
  <dcterms:modified xsi:type="dcterms:W3CDTF">2023-02-01T05:22:33Z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7DC4F716BB8B447194CE20C4149FE408</vt:lpwstr>
  </property>
</Properties>
</file>